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Изменения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КИМ ОГЭ</w:t>
      </w:r>
      <w:r>
        <w:rPr>
          <w:spacing w:val="-7"/>
        </w:rPr>
        <w:t> </w:t>
      </w:r>
      <w:r>
        <w:rPr/>
        <w:t>2025</w:t>
      </w:r>
      <w:r>
        <w:rPr>
          <w:spacing w:val="-4"/>
        </w:rPr>
        <w:t> года</w:t>
      </w:r>
    </w:p>
    <w:p>
      <w:pPr>
        <w:pStyle w:val="BodyText"/>
        <w:spacing w:before="157"/>
        <w:ind w:left="138" w:right="115" w:firstLine="710"/>
        <w:jc w:val="both"/>
      </w:pPr>
      <w:r>
        <w:rPr/>
        <w:t>Как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предыдущие</w:t>
      </w:r>
      <w:r>
        <w:rPr>
          <w:spacing w:val="-7"/>
        </w:rPr>
        <w:t> </w:t>
      </w:r>
      <w:r>
        <w:rPr/>
        <w:t>годы,</w:t>
      </w:r>
      <w:r>
        <w:rPr>
          <w:spacing w:val="-8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изменения</w:t>
      </w:r>
      <w:r>
        <w:rPr>
          <w:spacing w:val="-9"/>
        </w:rPr>
        <w:t> </w:t>
      </w:r>
      <w:r>
        <w:rPr/>
        <w:t>в</w:t>
      </w:r>
      <w:r>
        <w:rPr>
          <w:spacing w:val="-4"/>
        </w:rPr>
        <w:t> </w:t>
      </w:r>
      <w:r>
        <w:rPr/>
        <w:t>КИМ,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том</w:t>
      </w:r>
      <w:r>
        <w:rPr>
          <w:spacing w:val="-9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включение</w:t>
      </w:r>
      <w:r>
        <w:rPr>
          <w:spacing w:val="-12"/>
        </w:rPr>
        <w:t> </w:t>
      </w:r>
      <w:r>
        <w:rPr/>
        <w:t>новых</w:t>
      </w:r>
      <w:r>
        <w:rPr>
          <w:spacing w:val="-11"/>
        </w:rPr>
        <w:t> </w:t>
      </w:r>
      <w:r>
        <w:rPr/>
        <w:t>заданий, направлены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усиление</w:t>
      </w:r>
      <w:r>
        <w:rPr>
          <w:spacing w:val="-15"/>
        </w:rPr>
        <w:t> </w:t>
      </w:r>
      <w:r>
        <w:rPr/>
        <w:t>деятельностной</w:t>
      </w:r>
      <w:r>
        <w:rPr>
          <w:spacing w:val="-15"/>
        </w:rPr>
        <w:t> </w:t>
      </w:r>
      <w:r>
        <w:rPr/>
        <w:t>составляющей</w:t>
      </w:r>
      <w:r>
        <w:rPr>
          <w:spacing w:val="-15"/>
        </w:rPr>
        <w:t> </w:t>
      </w:r>
      <w:r>
        <w:rPr/>
        <w:t>экзаменационных</w:t>
      </w:r>
      <w:r>
        <w:rPr>
          <w:spacing w:val="-15"/>
        </w:rPr>
        <w:t> </w:t>
      </w:r>
      <w:r>
        <w:rPr/>
        <w:t>моделей:</w:t>
      </w:r>
      <w:r>
        <w:rPr>
          <w:spacing w:val="-15"/>
        </w:rPr>
        <w:t> </w:t>
      </w:r>
      <w:r>
        <w:rPr/>
        <w:t>применение умений и навыков анализа различной информации, решения задач, в том числе практических, развернутого</w:t>
      </w:r>
      <w:r>
        <w:rPr>
          <w:spacing w:val="-7"/>
        </w:rPr>
        <w:t> </w:t>
      </w:r>
      <w:r>
        <w:rPr/>
        <w:t>объяснения,</w:t>
      </w:r>
      <w:r>
        <w:rPr>
          <w:spacing w:val="-5"/>
        </w:rPr>
        <w:t> </w:t>
      </w:r>
      <w:r>
        <w:rPr/>
        <w:t>аргументации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  <w:r>
        <w:rPr>
          <w:spacing w:val="-2"/>
        </w:rPr>
        <w:t> </w:t>
      </w:r>
      <w:r>
        <w:rPr/>
        <w:t>Корректировка</w:t>
      </w:r>
      <w:r>
        <w:rPr>
          <w:spacing w:val="-3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оценивания</w:t>
      </w:r>
      <w:r>
        <w:rPr>
          <w:spacing w:val="-7"/>
        </w:rPr>
        <w:t> </w:t>
      </w:r>
      <w:r>
        <w:rPr/>
        <w:t>выполнения заданий призвана повысить дифференцирующую способность конкретных заданий и экзаменационной работы в целом.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6804"/>
      </w:tblGrid>
      <w:tr>
        <w:trPr>
          <w:trHeight w:val="278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804" w:type="dxa"/>
          </w:tcPr>
          <w:p>
            <w:pPr>
              <w:pStyle w:val="TableParagraph"/>
              <w:spacing w:line="258" w:lineRule="exact"/>
              <w:ind w:left="17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КИМ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5"/>
                <w:sz w:val="24"/>
              </w:rPr>
              <w:t> г.</w:t>
            </w:r>
          </w:p>
        </w:tc>
      </w:tr>
      <w:tr>
        <w:trPr>
          <w:trHeight w:val="1156" w:hRule="atLeast"/>
        </w:trPr>
        <w:tc>
          <w:tcPr>
            <w:tcW w:w="2838" w:type="dxa"/>
          </w:tcPr>
          <w:p>
            <w:pPr>
              <w:pStyle w:val="TableParagraph"/>
              <w:ind w:left="110" w:right="8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 История Математика</w:t>
            </w: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804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1104" w:hRule="atLeast"/>
        </w:trPr>
        <w:tc>
          <w:tcPr>
            <w:tcW w:w="283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804" w:type="dxa"/>
          </w:tcPr>
          <w:p>
            <w:pPr>
              <w:pStyle w:val="TableParagraph"/>
              <w:tabs>
                <w:tab w:pos="2182" w:val="left" w:leader="none"/>
                <w:tab w:pos="3808" w:val="left" w:leader="none"/>
                <w:tab w:pos="4763" w:val="left" w:leader="none"/>
                <w:tab w:pos="5453" w:val="left" w:leader="none"/>
              </w:tabs>
              <w:ind w:left="110" w:right="95"/>
              <w:jc w:val="left"/>
              <w:rPr>
                <w:sz w:val="24"/>
              </w:rPr>
            </w:pPr>
            <w:r>
              <w:rPr>
                <w:sz w:val="24"/>
              </w:rPr>
              <w:t>Изменения структуры и содержания КИМ отсутствуют. Максимальный балл за выполнение задания 3 снижен с 2 до 1. </w:t>
            </w:r>
            <w:r>
              <w:rPr>
                <w:spacing w:val="-2"/>
                <w:sz w:val="24"/>
              </w:rPr>
              <w:t>Максимальный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балл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экзаменационной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снижен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47.</w:t>
            </w:r>
          </w:p>
        </w:tc>
      </w:tr>
      <w:tr>
        <w:trPr>
          <w:trHeight w:val="1103" w:hRule="atLeast"/>
        </w:trPr>
        <w:tc>
          <w:tcPr>
            <w:tcW w:w="2838" w:type="dxa"/>
          </w:tcPr>
          <w:p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Иностранные языки (английский, немецкий, французский,</w:t>
            </w:r>
            <w:r>
              <w:rPr>
                <w:spacing w:val="79"/>
                <w:sz w:val="24"/>
              </w:rPr>
              <w:t> </w:t>
            </w:r>
            <w:r>
              <w:rPr>
                <w:spacing w:val="-2"/>
                <w:sz w:val="24"/>
              </w:rPr>
              <w:t>испанский</w:t>
            </w:r>
          </w:p>
          <w:p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языки)</w:t>
            </w:r>
          </w:p>
        </w:tc>
        <w:tc>
          <w:tcPr>
            <w:tcW w:w="6804" w:type="dxa"/>
          </w:tcPr>
          <w:p>
            <w:pPr>
              <w:pStyle w:val="TableParagraph"/>
              <w:tabs>
                <w:tab w:pos="1376" w:val="left" w:leader="none"/>
                <w:tab w:pos="2551" w:val="left" w:leader="none"/>
                <w:tab w:pos="3970" w:val="left" w:leader="none"/>
                <w:tab w:pos="4977" w:val="left" w:leader="none"/>
                <w:tab w:pos="5437" w:val="left" w:leader="none"/>
                <w:tab w:pos="6454" w:val="left" w:leader="none"/>
              </w:tabs>
              <w:ind w:left="110" w:right="97"/>
              <w:jc w:val="left"/>
              <w:rPr>
                <w:sz w:val="24"/>
              </w:rPr>
            </w:pPr>
            <w:r>
              <w:rPr>
                <w:sz w:val="24"/>
              </w:rPr>
              <w:t>Изменения структуры и содержания КИМ отсутствуют. </w:t>
            </w:r>
            <w:r>
              <w:rPr>
                <w:spacing w:val="-2"/>
                <w:sz w:val="24"/>
              </w:rPr>
              <w:t>Уточнены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35 </w:t>
            </w:r>
            <w:r>
              <w:rPr>
                <w:sz w:val="24"/>
              </w:rPr>
              <w:t>письменной части и задание 3 устной части.</w:t>
            </w:r>
          </w:p>
        </w:tc>
      </w:tr>
      <w:tr>
        <w:trPr>
          <w:trHeight w:val="1656" w:hRule="atLeast"/>
        </w:trPr>
        <w:tc>
          <w:tcPr>
            <w:tcW w:w="283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268" w:lineRule="exact" w:before="0" w:after="0"/>
              <w:ind w:left="456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заданию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15.1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КИМ 2024 г., а заданию 16 – задание 15.2 из КИМ 2024 г. Таким образом, количество заданий в работе увеличилось с 15 до 16, а задание 15 перестало быть альтернативным.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274" w:lineRule="exact" w:before="0" w:after="0"/>
              <w:ind w:left="456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74"/>
                <w:sz w:val="24"/>
              </w:rPr>
              <w:t>   </w:t>
            </w:r>
            <w:r>
              <w:rPr>
                <w:sz w:val="24"/>
              </w:rPr>
              <w:t>первичный</w:t>
            </w:r>
            <w:r>
              <w:rPr>
                <w:spacing w:val="74"/>
                <w:sz w:val="24"/>
              </w:rPr>
              <w:t>   </w:t>
            </w:r>
            <w:r>
              <w:rPr>
                <w:sz w:val="24"/>
              </w:rPr>
              <w:t>балл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за</w:t>
            </w:r>
            <w:r>
              <w:rPr>
                <w:spacing w:val="72"/>
                <w:sz w:val="24"/>
              </w:rPr>
              <w:t>   </w:t>
            </w:r>
            <w:r>
              <w:rPr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экзаменационной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увеличен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балла.</w:t>
            </w:r>
          </w:p>
        </w:tc>
      </w:tr>
      <w:tr>
        <w:trPr>
          <w:trHeight w:val="5521" w:hRule="atLeast"/>
        </w:trPr>
        <w:tc>
          <w:tcPr>
            <w:tcW w:w="2838" w:type="dxa"/>
          </w:tcPr>
          <w:p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собеседование по русскому языку</w:t>
            </w:r>
          </w:p>
        </w:tc>
        <w:tc>
          <w:tcPr>
            <w:tcW w:w="68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отсутствуют.</w:t>
            </w:r>
          </w:p>
          <w:p>
            <w:pPr>
              <w:pStyle w:val="TableParagraph"/>
              <w:spacing w:line="237" w:lineRule="auto" w:before="4"/>
              <w:ind w:left="110" w:right="98"/>
              <w:rPr>
                <w:sz w:val="24"/>
              </w:rPr>
            </w:pPr>
            <w:r>
              <w:rPr>
                <w:sz w:val="24"/>
              </w:rPr>
              <w:t>В формулировки и систему оценивания выполнения заданий внесены следующие корректировки.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40" w:lineRule="auto" w:before="4" w:after="0"/>
              <w:ind w:left="456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Приведён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единообразному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круг вопросов, на которые должны дать ответы участники итогового собеседования в рамках монологического </w:t>
            </w:r>
            <w:r>
              <w:rPr>
                <w:spacing w:val="-2"/>
                <w:sz w:val="24"/>
              </w:rPr>
              <w:t>высказывания.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37" w:lineRule="auto" w:before="3" w:after="0"/>
              <w:ind w:left="456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 балл за оценивание диалога увеличен до 3 </w:t>
            </w:r>
            <w:r>
              <w:rPr>
                <w:spacing w:val="-2"/>
                <w:sz w:val="24"/>
              </w:rPr>
              <w:t>баллов.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40" w:lineRule="auto" w:before="3" w:after="0"/>
              <w:ind w:left="456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По аналогии с ЕГЭ по русском языку исключён критерий оценивания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«Богатство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речи», 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ранее подходы 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оцениванию речевых повторов сохраняются при оценивании соблюдения речевых норм.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40" w:lineRule="auto" w:before="0" w:after="0"/>
              <w:ind w:left="456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Критерий Р5 «Соблюдение фактологической точности» переименован по аналогии с тем, как подобный критерий представлен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русскому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языку: «Фактическая точность речи».</w:t>
            </w:r>
          </w:p>
          <w:p>
            <w:pPr>
              <w:pStyle w:val="TableParagraph"/>
              <w:spacing w:before="1"/>
              <w:ind w:left="110" w:right="96"/>
              <w:rPr>
                <w:sz w:val="24"/>
              </w:rPr>
            </w:pPr>
            <w:r>
              <w:rPr>
                <w:sz w:val="24"/>
              </w:rPr>
              <w:t>Максимальное количество первичных баллов за выполнение всех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сохранено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2"/>
                <w:sz w:val="24"/>
              </w:rPr>
              <w:t>составляет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 </w:t>
            </w:r>
            <w:r>
              <w:rPr>
                <w:spacing w:val="-2"/>
                <w:sz w:val="24"/>
              </w:rPr>
              <w:t>баллов.</w:t>
            </w:r>
          </w:p>
        </w:tc>
      </w:tr>
      <w:tr>
        <w:trPr>
          <w:trHeight w:val="829" w:hRule="atLeast"/>
        </w:trPr>
        <w:tc>
          <w:tcPr>
            <w:tcW w:w="283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804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отсутствуют.</w:t>
            </w:r>
          </w:p>
          <w:p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формулировки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заданий 13.1, 13.2, 13.3 внесены следующие корректировки.</w:t>
            </w:r>
          </w:p>
        </w:tc>
      </w:tr>
    </w:tbl>
    <w:p>
      <w:pPr>
        <w:pStyle w:val="TableParagraph"/>
        <w:spacing w:after="0" w:line="274" w:lineRule="exact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024" w:top="1040" w:bottom="1220" w:left="1417" w:right="425"/>
          <w:pgNumType w:start="1"/>
        </w:sect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6804"/>
      </w:tblGrid>
      <w:tr>
        <w:trPr>
          <w:trHeight w:val="10490" w:hRule="atLeast"/>
        </w:trPr>
        <w:tc>
          <w:tcPr>
            <w:tcW w:w="2838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90" w:hanging="346"/>
              <w:jc w:val="both"/>
              <w:rPr>
                <w:sz w:val="24"/>
              </w:rPr>
            </w:pPr>
            <w:r>
              <w:rPr>
                <w:sz w:val="24"/>
              </w:rPr>
              <w:t>В заданиях 13.1, 13.2 и 13.3 (сочинение-рассуждение на основе опорного текста) последовательно использовано понятие «пример» без дифференциации на пример- иллюстрацию и пример-аргумент. Предполагается, что подобная дифференциация в большей степени характерна для ЕГЭ по русскому языку.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92" w:hanging="346"/>
              <w:jc w:val="both"/>
              <w:rPr>
                <w:sz w:val="24"/>
              </w:rPr>
            </w:pPr>
            <w:r>
              <w:rPr>
                <w:sz w:val="24"/>
              </w:rPr>
              <w:t>В заданиях 13.1, 13.2 и 13.3 снято ограничение на способы обращения к прочитанному тексту. Экзаменуемый имеет право использовать различные способы работы с прочитанным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текстом 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только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ссылки на номера предложений, но и, например, в виде сжатого выборочного пересказа.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2" w:lineRule="auto" w:before="0" w:after="0"/>
              <w:ind w:left="456" w:right="94" w:hanging="346"/>
              <w:jc w:val="both"/>
              <w:rPr>
                <w:sz w:val="24"/>
              </w:rPr>
            </w:pPr>
            <w:r>
              <w:rPr>
                <w:sz w:val="24"/>
              </w:rPr>
              <w:t>Переформулировано задание 13.1: цитата на лингвистическую тему заменена вопросом.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94" w:hanging="346"/>
              <w:jc w:val="both"/>
              <w:rPr>
                <w:sz w:val="24"/>
              </w:rPr>
            </w:pPr>
            <w:r>
              <w:rPr>
                <w:sz w:val="24"/>
              </w:rPr>
              <w:t>В формулировку задания 13.3 в соответствии с критериями оценивания включена возможность приводить экзаменуемым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прочитанного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 этом введено ограничение видов примеров из жизненного опыта: «Не допускается обращение к таким жанрам, как комикс, аниме, манга, фанфик, графический роман, компьютерная игра».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92" w:hanging="346"/>
              <w:jc w:val="both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«Смысловая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цельность,</w:t>
            </w:r>
            <w:r>
              <w:rPr>
                <w:spacing w:val="72"/>
                <w:sz w:val="24"/>
              </w:rPr>
              <w:t>  </w:t>
            </w:r>
            <w:r>
              <w:rPr>
                <w:sz w:val="24"/>
              </w:rPr>
              <w:t>речевая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связность и последовательность изложения» во всех форматах развёрнутого ответа переименован в «Логичность речи»; скорректировано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понятийное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наполнение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критерия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«Композиционная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стройность».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89" w:hanging="346"/>
              <w:jc w:val="both"/>
              <w:rPr>
                <w:sz w:val="24"/>
              </w:rPr>
            </w:pPr>
            <w:r>
              <w:rPr>
                <w:sz w:val="24"/>
              </w:rPr>
              <w:t>Приведена к единообразному представлению система оценивания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фактической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точности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ОГЭ и ЕГЭ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русскому языку. В частности, увеличено с 2 до 3 максимальное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баллов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критериям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ГК1</w:t>
            </w:r>
          </w:p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«Соблюдение орфографических норм», ГК2 «Соблюдение пунктуационных норм», ГК3 «Соблюдение грамматических норм» и ГК4 «Соблюдение речевых норм».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89" w:hanging="346"/>
              <w:jc w:val="both"/>
              <w:rPr>
                <w:sz w:val="24"/>
              </w:rPr>
            </w:pPr>
            <w:r>
              <w:rPr>
                <w:sz w:val="24"/>
              </w:rPr>
              <w:t>Уменьшено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аналогии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ЕГЭ)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баллов расхождения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 третью проверку.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5" w:val="left" w:leader="none"/>
              </w:tabs>
              <w:spacing w:line="274" w:lineRule="exact" w:before="0" w:after="0"/>
              <w:ind w:left="455" w:right="0" w:hanging="345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74"/>
                <w:sz w:val="24"/>
              </w:rPr>
              <w:t>   </w:t>
            </w:r>
            <w:r>
              <w:rPr>
                <w:sz w:val="24"/>
              </w:rPr>
              <w:t>первичный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балл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за</w:t>
            </w:r>
            <w:r>
              <w:rPr>
                <w:spacing w:val="72"/>
                <w:sz w:val="24"/>
              </w:rPr>
              <w:t>   </w:t>
            </w:r>
            <w:r>
              <w:rPr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экзаменационной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увеличен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37.</w:t>
            </w:r>
          </w:p>
        </w:tc>
      </w:tr>
      <w:tr>
        <w:trPr>
          <w:trHeight w:val="2487" w:hRule="atLeast"/>
        </w:trPr>
        <w:tc>
          <w:tcPr>
            <w:tcW w:w="283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804" w:type="dxa"/>
          </w:tcPr>
          <w:p>
            <w:pPr>
              <w:pStyle w:val="TableParagraph"/>
              <w:spacing w:line="242" w:lineRule="auto"/>
              <w:ind w:left="110" w:right="953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отсутствуют. Уточнены критерии оценивания выполнения заданий: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2" w:val="left" w:leader="none"/>
              </w:tabs>
              <w:spacing w:line="240" w:lineRule="auto" w:before="0" w:after="0"/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оценивании выполнения всех заданий части 1 по критерию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«Логичность,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речевых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грамматических норм» учитывается сумма ошибок вне зависимости от их вида;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2" w:val="left" w:leader="none"/>
              </w:tabs>
              <w:spacing w:line="275" w:lineRule="exact" w:before="0" w:after="0"/>
              <w:ind w:left="292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К6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«Соблюдение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орфографических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норм»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К7</w:t>
            </w:r>
          </w:p>
          <w:p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пунктуационных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норм»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sz w:val="24"/>
              </w:rPr>
              <w:t>сочинения</w:t>
            </w:r>
          </w:p>
          <w:p>
            <w:pPr>
              <w:pStyle w:val="TableParagraph"/>
              <w:spacing w:line="274" w:lineRule="exact"/>
              <w:ind w:left="110" w:right="95"/>
              <w:jc w:val="left"/>
              <w:rPr>
                <w:sz w:val="24"/>
              </w:rPr>
            </w:pPr>
            <w:r>
              <w:rPr>
                <w:sz w:val="24"/>
              </w:rPr>
              <w:t>части 2 сближены по количеству ошибок с требованиями ОГЭ по русскому языку.</w:t>
            </w:r>
          </w:p>
        </w:tc>
      </w:tr>
      <w:tr>
        <w:trPr>
          <w:trHeight w:val="1377" w:hRule="atLeast"/>
        </w:trPr>
        <w:tc>
          <w:tcPr>
            <w:tcW w:w="283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6" w:val="left" w:leader="none"/>
              </w:tabs>
              <w:spacing w:line="267" w:lineRule="exact" w:before="0" w:after="0"/>
              <w:ind w:left="45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сокращено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22.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6" w:val="left" w:leader="none"/>
              </w:tabs>
              <w:spacing w:line="242" w:lineRule="auto" w:before="0" w:after="0"/>
              <w:ind w:left="456" w:right="105" w:hanging="360"/>
              <w:jc w:val="left"/>
              <w:rPr>
                <w:sz w:val="24"/>
              </w:rPr>
            </w:pPr>
            <w:r>
              <w:rPr>
                <w:sz w:val="24"/>
              </w:rPr>
              <w:t>Одна из качественных задач переведена в форму задания с кратким ответом.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6" w:val="left" w:leader="none"/>
              </w:tabs>
              <w:spacing w:line="270" w:lineRule="exact" w:before="0" w:after="0"/>
              <w:ind w:left="45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Удалены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распознавание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одна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линий</w:t>
            </w:r>
          </w:p>
          <w:p>
            <w:pPr>
              <w:pStyle w:val="TableParagraph"/>
              <w:spacing w:line="261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схемами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таблицами.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-2"/>
                <w:sz w:val="24"/>
              </w:rPr>
              <w:t>способы</w:t>
            </w:r>
          </w:p>
        </w:tc>
      </w:tr>
    </w:tbl>
    <w:p>
      <w:pPr>
        <w:pStyle w:val="TableParagraph"/>
        <w:spacing w:after="0" w:line="261" w:lineRule="exact"/>
        <w:jc w:val="left"/>
        <w:rPr>
          <w:sz w:val="24"/>
        </w:rPr>
        <w:sectPr>
          <w:type w:val="continuous"/>
          <w:pgSz w:w="11910" w:h="16840"/>
          <w:pgMar w:header="0" w:footer="1024" w:top="1100" w:bottom="1220" w:left="1417" w:right="425"/>
        </w:sect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6804"/>
      </w:tblGrid>
      <w:tr>
        <w:trPr>
          <w:trHeight w:val="3312" w:hRule="atLeast"/>
        </w:trPr>
        <w:tc>
          <w:tcPr>
            <w:tcW w:w="2838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представления информации интегрированы в различные линии заданий КИМ.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6" w:val="left" w:leader="none"/>
              </w:tabs>
              <w:spacing w:line="240" w:lineRule="auto" w:before="0" w:after="0"/>
              <w:ind w:left="456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Уменьшен объём текста физического содержания, к которому предлагается только одно задание на применение информации из текста в новой ситуации.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6" w:val="left" w:leader="none"/>
              </w:tabs>
              <w:spacing w:line="237" w:lineRule="auto" w:before="0" w:after="0"/>
              <w:ind w:left="456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В качестве расчётных задач предлагается только одна комбинированная задача (№ 22).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6" w:val="left" w:leader="none"/>
              </w:tabs>
              <w:spacing w:line="240" w:lineRule="auto" w:before="0" w:after="0"/>
              <w:ind w:left="456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Задачи 20 и 21 различаются уровнем сложности и могут базироваться на материале любого из разделов (механические, тепловые или электромагнитные явления).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6" w:val="left" w:leader="none"/>
              </w:tabs>
              <w:spacing w:line="274" w:lineRule="exact" w:before="0" w:after="0"/>
              <w:ind w:left="456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74"/>
                <w:sz w:val="24"/>
              </w:rPr>
              <w:t>   </w:t>
            </w:r>
            <w:r>
              <w:rPr>
                <w:sz w:val="24"/>
              </w:rPr>
              <w:t>первичный</w:t>
            </w:r>
            <w:r>
              <w:rPr>
                <w:spacing w:val="74"/>
                <w:sz w:val="24"/>
              </w:rPr>
              <w:t>   </w:t>
            </w:r>
            <w:r>
              <w:rPr>
                <w:sz w:val="24"/>
              </w:rPr>
              <w:t>балл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за</w:t>
            </w:r>
            <w:r>
              <w:rPr>
                <w:spacing w:val="72"/>
                <w:sz w:val="24"/>
              </w:rPr>
              <w:t>   </w:t>
            </w:r>
            <w:r>
              <w:rPr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экзаменационной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уменьшился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</w:t>
            </w:r>
            <w:r>
              <w:rPr>
                <w:spacing w:val="-2"/>
                <w:sz w:val="24"/>
              </w:rPr>
              <w:t> баллов.</w:t>
            </w:r>
          </w:p>
        </w:tc>
      </w:tr>
      <w:tr>
        <w:trPr>
          <w:trHeight w:val="4417" w:hRule="atLeast"/>
        </w:trPr>
        <w:tc>
          <w:tcPr>
            <w:tcW w:w="283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56" w:val="left" w:leader="none"/>
              </w:tabs>
              <w:spacing w:line="242" w:lineRule="auto" w:before="0" w:after="0"/>
              <w:ind w:left="456" w:right="96" w:hanging="346"/>
              <w:jc w:val="both"/>
              <w:rPr>
                <w:sz w:val="24"/>
              </w:rPr>
            </w:pPr>
            <w:r>
              <w:rPr>
                <w:sz w:val="24"/>
              </w:rPr>
              <w:t>Общее число заданий уменьшено с 24 до 23: из экзаменационного варианта 2025 г. исключено задание 24.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6" w:val="left" w:leader="none"/>
              </w:tabs>
              <w:spacing w:line="240" w:lineRule="auto" w:before="0" w:after="0"/>
              <w:ind w:left="456" w:right="90" w:hanging="346"/>
              <w:jc w:val="both"/>
              <w:rPr>
                <w:sz w:val="24"/>
              </w:rPr>
            </w:pPr>
            <w:r>
              <w:rPr>
                <w:sz w:val="24"/>
              </w:rPr>
              <w:t>Изменена модель задания 23, предусматривающего выполнение химического эксперимента. Экзаменуемым предстоит провести 4 опыта, позволяющих распознать вещества в двух пробирках под номерами. Результаты выполнения задания оформляются в табличной форме. Выполнение задания оценивается 5 баллами. Оценивание экспертами в аудитории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2025 г. не предусмотрено.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6" w:val="left" w:leader="none"/>
              </w:tabs>
              <w:spacing w:line="240" w:lineRule="auto" w:before="0" w:after="0"/>
              <w:ind w:left="456" w:right="90" w:hanging="346"/>
              <w:jc w:val="both"/>
              <w:rPr>
                <w:sz w:val="24"/>
              </w:rPr>
            </w:pPr>
            <w:r>
              <w:rPr>
                <w:sz w:val="24"/>
              </w:rPr>
              <w:t>В задании 21 исключён компонент условия, предусматривающий составление сокращённого ионного уравнения реакции. Данный шаг обусловлен проверкой сформированности указанного умения новым заданием 23.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6" w:val="left" w:leader="none"/>
              </w:tabs>
              <w:spacing w:line="278" w:lineRule="exact" w:before="0" w:after="0"/>
              <w:ind w:left="456" w:right="95" w:hanging="346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 первичный балл за выполнение экзаменационной работы уменьшен с 40 до 38.</w:t>
            </w:r>
          </w:p>
        </w:tc>
      </w:tr>
    </w:tbl>
    <w:sectPr>
      <w:type w:val="continuous"/>
      <w:pgSz w:w="11910" w:h="16840"/>
      <w:pgMar w:header="0" w:footer="1024" w:top="1100" w:bottom="1220" w:left="1417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6914133</wp:posOffset>
              </wp:positionH>
              <wp:positionV relativeFrom="page">
                <wp:posOffset>9902470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419983pt;margin-top:779.722107pt;width:12.55pt;height:14.25pt;mso-position-horizontal-relative:page;mso-position-vertical-relative:page;z-index:-15813632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56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7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27" w:hanging="34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4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2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9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6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3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7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27" w:hanging="34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818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456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2024-12-16T14:45:02Z</dcterms:created>
  <dcterms:modified xsi:type="dcterms:W3CDTF">2024-12-16T14:45:02Z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